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B0B4F" w14:textId="77777777" w:rsidR="00420FCD" w:rsidRPr="00420FCD" w:rsidRDefault="00420FCD" w:rsidP="00420FCD">
      <w:pPr>
        <w:spacing w:after="160" w:line="278" w:lineRule="auto"/>
        <w:ind w:left="270" w:right="1587"/>
        <w:rPr>
          <w:rFonts w:ascii="Aptos" w:eastAsia="Aptos" w:hAnsi="Aptos"/>
          <w:b/>
          <w:bCs/>
          <w:kern w:val="2"/>
          <w:sz w:val="28"/>
          <w:szCs w:val="28"/>
          <w14:ligatures w14:val="standardContextual"/>
        </w:rPr>
      </w:pPr>
      <w:r>
        <w:rPr>
          <w:rFonts w:ascii="Aptos" w:hAnsi="Aptos"/>
          <w:b/>
          <w:sz w:val="28"/>
        </w:rPr>
        <w:t>Выставка AMATECHNICA 2026 собрала около 7000 специалистов из 43 стран</w:t>
      </w:r>
    </w:p>
    <w:p w14:paraId="620D9AA2" w14:textId="77777777" w:rsidR="00420FCD" w:rsidRPr="00420FCD" w:rsidRDefault="00420FCD" w:rsidP="00420FCD">
      <w:pPr>
        <w:spacing w:after="160" w:line="278" w:lineRule="auto"/>
        <w:ind w:left="270" w:right="1587"/>
        <w:rPr>
          <w:rFonts w:ascii="Aptos" w:eastAsia="Aptos" w:hAnsi="Aptos"/>
          <w:i/>
          <w:iCs/>
          <w:kern w:val="2"/>
          <w14:ligatures w14:val="standardContextual"/>
        </w:rPr>
      </w:pPr>
      <w:r>
        <w:rPr>
          <w:rFonts w:ascii="Aptos" w:hAnsi="Aptos"/>
          <w:i/>
        </w:rPr>
        <w:t>Международная внутрикорпоративная выставка на базе головного предприятия AMAZONE со значительным акцентом на коммуникацию и инновации.</w:t>
      </w:r>
    </w:p>
    <w:p w14:paraId="3EF216E3" w14:textId="77777777" w:rsidR="00420FCD" w:rsidRPr="00420FCD" w:rsidRDefault="00420FCD" w:rsidP="00420FCD">
      <w:pPr>
        <w:spacing w:after="160" w:line="278" w:lineRule="auto"/>
        <w:ind w:left="270" w:right="1587"/>
        <w:rPr>
          <w:rFonts w:ascii="Aptos" w:eastAsia="Aptos" w:hAnsi="Aptos"/>
          <w:i/>
          <w:iCs/>
          <w:kern w:val="2"/>
          <w:lang w:eastAsia="en-US"/>
          <w14:ligatures w14:val="standardContextual"/>
        </w:rPr>
      </w:pPr>
    </w:p>
    <w:p w14:paraId="6864DABA" w14:textId="2404DF91" w:rsidR="00420FCD" w:rsidRPr="00420FCD" w:rsidRDefault="00420FCD" w:rsidP="00420FCD">
      <w:pPr>
        <w:spacing w:after="160" w:line="278" w:lineRule="auto"/>
        <w:ind w:left="270" w:right="1587"/>
        <w:rPr>
          <w:rFonts w:ascii="Aptos" w:eastAsia="Aptos" w:hAnsi="Aptos"/>
          <w:kern w:val="2"/>
          <w14:ligatures w14:val="standardContextual"/>
        </w:rPr>
      </w:pPr>
      <w:r>
        <w:rPr>
          <w:rFonts w:ascii="Aptos" w:hAnsi="Aptos"/>
          <w:b/>
        </w:rPr>
        <w:t>Хасберген-Гасте, 21.05.2026.</w:t>
      </w:r>
      <w:r>
        <w:rPr>
          <w:rFonts w:ascii="Aptos" w:hAnsi="Aptos"/>
        </w:rPr>
        <w:t xml:space="preserve"> Выставка AMATECHNICA прошла с огромным успехом и в очередной раз доказала свою международную значимость. Около 7000 фермеров, подрядчиков и партнёров по сбыту из 43 стран воспользовались возможностью посетить внутрикорпоративную выставку, проходившую на территории головного завода AMAZONE, чтобы узнать о последних разработках и инновациях в области сельскохозяйственной техники.</w:t>
      </w:r>
    </w:p>
    <w:p w14:paraId="002810BA" w14:textId="166A1DAE" w:rsidR="00420FCD" w:rsidRPr="00420FCD" w:rsidRDefault="00420FCD" w:rsidP="00420FCD">
      <w:pPr>
        <w:spacing w:after="160" w:line="278" w:lineRule="auto"/>
        <w:ind w:left="270" w:right="1587"/>
        <w:rPr>
          <w:rFonts w:ascii="Aptos" w:eastAsia="Aptos" w:hAnsi="Aptos"/>
          <w:kern w:val="2"/>
          <w14:ligatures w14:val="standardContextual"/>
        </w:rPr>
      </w:pPr>
      <w:r>
        <w:rPr>
          <w:rFonts w:ascii="Aptos" w:hAnsi="Aptos"/>
        </w:rPr>
        <w:t>Под лозунгом «Идеи для нашего будущего» компания AMAZONE представила разнообразную выставочную программу, включающую в себя презентации продукции, специализированную информацию и многочисленные возможности для личного общения. Особый интерес со стороны аудитории вызвали кольцевые маршруты, на которых демонстрировались инновации выставки Agritechnica, а также последние достижения в области сельскохозяйственной и коммунальной техники по всем направлениям деятельности AMAZONE. Среди прочего были представлены автономный распределитель удобрений ZA</w:t>
      </w:r>
      <w:r>
        <w:rPr>
          <w:rFonts w:ascii="Aptos" w:hAnsi="Aptos"/>
        </w:rPr>
        <w:noBreakHyphen/>
        <w:t xml:space="preserve">TS 01 AutoSpread и самоходный опрыскиватель Pantera 4504 с новой кабиной современного уровня комфорта. Кроме того, AMAZONE проинформировала о своём текущем партнёрстве с CultiWise. Цель данного стратегического сотрудничества — дальнейшее упрощение цифровых приложений для системы Smart Farming и повышение их прецизионности за счёт аппликационных карт, созданных на основе использования спутников и беспилотных летательных аппаратов. </w:t>
      </w:r>
    </w:p>
    <w:p w14:paraId="1C166C6A" w14:textId="77777777" w:rsidR="00420FCD" w:rsidRPr="00420FCD" w:rsidRDefault="00420FCD" w:rsidP="00420FCD">
      <w:pPr>
        <w:spacing w:after="160" w:line="278" w:lineRule="auto"/>
        <w:ind w:left="270" w:right="1587"/>
        <w:rPr>
          <w:rFonts w:ascii="Aptos" w:eastAsia="Aptos" w:hAnsi="Aptos"/>
          <w:kern w:val="2"/>
          <w14:ligatures w14:val="standardContextual"/>
        </w:rPr>
      </w:pPr>
      <w:r>
        <w:rPr>
          <w:rFonts w:ascii="Aptos" w:hAnsi="Aptos"/>
        </w:rPr>
        <w:t xml:space="preserve">Центральным элементом мероприятия стала «Прогулка по инновациям», которая познакомила посетителей с ключевыми тенденциями сельского хозяйства в будущем. Были представлены технологические и цифровые решения, направленные на повышение эффективности и ресурсосбережения земледелия. Консультанты из AMAZONE и многочисленных компаний-партнёров активно взаимодействовали с фермерами, подрядчиками и партнёрами по сбыту. </w:t>
      </w:r>
    </w:p>
    <w:p w14:paraId="2349E4DE" w14:textId="77777777" w:rsidR="00420FCD" w:rsidRPr="00420FCD" w:rsidRDefault="00420FCD" w:rsidP="00420FCD">
      <w:pPr>
        <w:spacing w:after="160" w:line="278" w:lineRule="auto"/>
        <w:ind w:left="270" w:right="1587"/>
        <w:rPr>
          <w:rFonts w:ascii="Aptos" w:eastAsia="Aptos" w:hAnsi="Aptos"/>
          <w:kern w:val="2"/>
          <w14:ligatures w14:val="standardContextual"/>
        </w:rPr>
      </w:pPr>
      <w:r>
        <w:rPr>
          <w:rFonts w:ascii="Aptos" w:hAnsi="Aptos"/>
        </w:rPr>
        <w:t xml:space="preserve">Ещё одним пунктом программы стал аукцион последних образцов подержанной техники AMAZONE. Включение аукциона в формат мероприятия подчеркнуло комплексный характер выставки AMATECHNICA, способной объединить </w:t>
      </w:r>
      <w:r>
        <w:rPr>
          <w:rFonts w:ascii="Aptos" w:hAnsi="Aptos"/>
        </w:rPr>
        <w:lastRenderedPageBreak/>
        <w:t>технические инновации, информационный обмен и реальные инвестиционные возможности. Аукцион принёс в общей сложности около 1 миллиона евро.</w:t>
      </w:r>
    </w:p>
    <w:p w14:paraId="64DDF003" w14:textId="77777777" w:rsidR="00420FCD" w:rsidRPr="00420FCD" w:rsidRDefault="00420FCD" w:rsidP="00420FCD">
      <w:pPr>
        <w:spacing w:after="160" w:line="278" w:lineRule="auto"/>
        <w:ind w:left="270" w:right="1587"/>
        <w:rPr>
          <w:rFonts w:ascii="Aptos" w:eastAsia="Aptos" w:hAnsi="Aptos"/>
          <w:kern w:val="2"/>
          <w14:ligatures w14:val="standardContextual"/>
        </w:rPr>
      </w:pPr>
      <w:r>
        <w:rPr>
          <w:rFonts w:ascii="Aptos" w:hAnsi="Aptos"/>
        </w:rPr>
        <w:t xml:space="preserve">Положительная реакция участников на дополнительные пункты программы стала весомым вкладом в успешное проведение форума. Экскурсии по заводу, масштабная демонстрация машин и показ олдтаймеров, в ходе которого было представлено около 120 ретро-тракторов, позволили аудитории глубже понять особенности самой техники и процесса её эволюции. Многие участники воспользовались автобусами-шаттлами, чтобы посетить центр запасных частей и центр подержанной техники в Текленбург-Леедене, а также опытную станцию Вамберген, на которой тестируются перспективные сельскохозяйственные разработки. Там же расположен музей AMAZONE, где представлена ​​обширная коллекция экспонатов, относящихся к различным периодам истории компании. </w:t>
      </w:r>
    </w:p>
    <w:p w14:paraId="314D9B5A" w14:textId="77777777" w:rsidR="00420FCD" w:rsidRPr="00420FCD" w:rsidRDefault="00420FCD" w:rsidP="00420FCD">
      <w:pPr>
        <w:spacing w:after="160" w:line="278" w:lineRule="auto"/>
        <w:ind w:left="270" w:right="1587"/>
        <w:rPr>
          <w:rFonts w:ascii="Aptos" w:eastAsia="Aptos" w:hAnsi="Aptos"/>
          <w:kern w:val="2"/>
          <w14:ligatures w14:val="standardContextual"/>
        </w:rPr>
      </w:pPr>
      <w:r>
        <w:rPr>
          <w:rFonts w:ascii="Aptos" w:hAnsi="Aptos"/>
        </w:rPr>
        <w:t>В ходе презентаций выступающие поделились ключевыми сведениями по актуальным темам, таким как Precision Farming и цифровые решения, ориентированные на повышение эффективности, экологичности и удобства практического применения. AMATECHNICA 2026 завершилась вечерним мероприятием в фестивальном шатре с выступлением музыкальной группы.</w:t>
      </w:r>
    </w:p>
    <w:p w14:paraId="094D93A1" w14:textId="77777777" w:rsidR="00420FCD" w:rsidRPr="00420FCD" w:rsidRDefault="00420FCD" w:rsidP="00420FCD">
      <w:pPr>
        <w:spacing w:after="160" w:line="278" w:lineRule="auto"/>
        <w:ind w:left="270" w:right="1587"/>
        <w:rPr>
          <w:rFonts w:ascii="Aptos" w:eastAsia="Aptos" w:hAnsi="Aptos"/>
          <w:kern w:val="2"/>
          <w14:ligatures w14:val="standardContextual"/>
        </w:rPr>
      </w:pPr>
      <w:r>
        <w:rPr>
          <w:rFonts w:ascii="Aptos" w:hAnsi="Aptos"/>
        </w:rPr>
        <w:t>Подводя итоги, AMAZONE с удовлетворением констатирует исключительный успех данного масштабного, десятого по счёту, международного форума и благодарит всех участников за энтузиазм и активную позицию.</w:t>
      </w:r>
    </w:p>
    <w:p w14:paraId="0025495B" w14:textId="77777777" w:rsidR="00420FCD" w:rsidRPr="00420FCD" w:rsidRDefault="00420FCD" w:rsidP="00420FCD">
      <w:pPr>
        <w:spacing w:after="160" w:line="278" w:lineRule="auto"/>
        <w:ind w:left="270" w:right="1587"/>
        <w:rPr>
          <w:rFonts w:ascii="Aptos" w:eastAsia="Aptos" w:hAnsi="Aptos"/>
          <w:kern w:val="2"/>
          <w:lang w:eastAsia="en-US"/>
          <w14:ligatures w14:val="standardContextual"/>
        </w:rPr>
      </w:pPr>
    </w:p>
    <w:p w14:paraId="5256FE6C" w14:textId="77777777" w:rsidR="007639FE" w:rsidRDefault="007639FE" w:rsidP="00420FCD">
      <w:pPr>
        <w:spacing w:after="120" w:line="360" w:lineRule="auto"/>
        <w:ind w:left="270" w:right="1587"/>
        <w:rPr>
          <w:rFonts w:ascii="Arial" w:hAnsi="Arial" w:cs="Arial"/>
          <w:bCs/>
        </w:rPr>
      </w:pPr>
    </w:p>
    <w:p w14:paraId="6E6B59EF" w14:textId="77777777" w:rsidR="007639FE" w:rsidRDefault="007639FE" w:rsidP="00420FCD">
      <w:pPr>
        <w:spacing w:after="120" w:line="360" w:lineRule="auto"/>
        <w:ind w:left="270" w:right="1587"/>
        <w:rPr>
          <w:rFonts w:ascii="Arial" w:hAnsi="Arial" w:cs="Arial"/>
          <w:bCs/>
        </w:rPr>
      </w:pPr>
    </w:p>
    <w:p w14:paraId="27662AD3" w14:textId="77777777" w:rsidR="004A4E71" w:rsidRDefault="004A4E71" w:rsidP="00420FCD">
      <w:pPr>
        <w:ind w:left="270" w:right="1587"/>
        <w:rPr>
          <w:rFonts w:ascii="Arial" w:hAnsi="Arial" w:cs="Arial"/>
          <w:bCs/>
        </w:rPr>
      </w:pPr>
      <w:r>
        <w:br w:type="page"/>
      </w:r>
    </w:p>
    <w:p w14:paraId="42F1EC3E" w14:textId="77777777" w:rsidR="0006424B" w:rsidRDefault="0006424B" w:rsidP="0006424B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</w:p>
    <w:p w14:paraId="5600E89B" w14:textId="77777777" w:rsidR="0006424B" w:rsidRPr="00D27732" w:rsidRDefault="0006424B" w:rsidP="0006424B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Об AMAZONE</w:t>
      </w:r>
    </w:p>
    <w:p w14:paraId="7BE8533A" w14:textId="571803EA" w:rsidR="0006424B" w:rsidRPr="00E12CE4" w:rsidRDefault="0006424B" w:rsidP="0006424B">
      <w:pPr>
        <w:tabs>
          <w:tab w:val="left" w:pos="3550"/>
        </w:tabs>
        <w:spacing w:line="360" w:lineRule="auto"/>
        <w:ind w:left="567" w:right="1677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Компания AMAZONEN-WERKE H. DREYER SE &amp; Co. KG, головной завод которой находится в 49205 Хасберген-Гасте, занимается производством сельскохозяйственной и коммунальной техники. В компании, управляемой владельцами, работают почти 2.700 сотрудников на 8 производственных площадках, в центре запчастей Global Parts Center, в центре подержанной техники Global Machinery Center и в 11 торговых филиалах. Линейка сельскохозяйственных машин включает в себя почвообрабатывающие орудия, сеялки, распределители удобрений, машины для внесения СЗР и пропашные машины. Основываясь на этих ключевых компетенциях, компания AMAZONE сегодня является специалистом в области «интеллектуального растениеводства» в сельском хозяйстве. Кроме того, компания AMAZONE предлагает универсальную коммунальную технику для обслуживания парков и зеленых зон, а также машины для зимнего обслуживания дорог. Дополнительная информация: </w:t>
      </w:r>
      <w:hyperlink r:id="rId8" w:history="1">
        <w:r>
          <w:rPr>
            <w:rStyle w:val="Hyperlink"/>
            <w:rFonts w:ascii="Arial" w:hAnsi="Arial"/>
            <w:sz w:val="20"/>
          </w:rPr>
          <w:t>www.amazone.</w:t>
        </w:r>
        <w:r w:rsidR="00F173C5">
          <w:rPr>
            <w:rStyle w:val="Hyperlink"/>
            <w:rFonts w:ascii="Arial" w:hAnsi="Arial"/>
            <w:sz w:val="20"/>
            <w:lang w:val="de-DE"/>
          </w:rPr>
          <w:t>net/ru</w:t>
        </w:r>
      </w:hyperlink>
    </w:p>
    <w:p w14:paraId="1ACDDEDE" w14:textId="77777777" w:rsidR="0006424B" w:rsidRDefault="0006424B" w:rsidP="0006424B">
      <w:pPr>
        <w:tabs>
          <w:tab w:val="left" w:pos="3550"/>
        </w:tabs>
        <w:spacing w:line="360" w:lineRule="auto"/>
        <w:ind w:left="567" w:right="1128"/>
      </w:pPr>
      <w:r>
        <w:rPr>
          <w:noProof/>
          <w:color w:val="0563C1"/>
        </w:rPr>
        <w:drawing>
          <wp:inline distT="0" distB="0" distL="0" distR="0" wp14:anchorId="414511C4" wp14:editId="11C774F5">
            <wp:extent cx="241300" cy="241300"/>
            <wp:effectExtent l="0" t="0" r="6350" b="6350"/>
            <wp:docPr id="13" name="Grafik 13" descr="Ein Bild, das Symbol enthält.&#10;&#10;KI-generierte Inhalte können fehlerhaft sein.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 descr="Ein Bild, das Symbol enthält.&#10;&#10;KI-generierte Inhalte können fehlerhaft sein.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BDE8BEF" wp14:editId="13AB1AC1">
            <wp:extent cx="241300" cy="241300"/>
            <wp:effectExtent l="0" t="0" r="6350" b="6350"/>
            <wp:docPr id="12" name="Grafik 12" descr="Ein Bild, das Kreis, Design enthält.&#10;&#10;KI-generierte Inhalte können fehlerhaft sein.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 descr="Ein Bild, das Kreis, Design enthält.&#10;&#10;KI-generierte Inhalte können fehlerhaft sein.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62E2A2B" wp14:editId="5414751C">
            <wp:extent cx="241300" cy="241300"/>
            <wp:effectExtent l="0" t="0" r="6350" b="6350"/>
            <wp:docPr id="11" name="Grafik 11" descr="Ein Bild, das Kreis, Design enthält.&#10;&#10;KI-generierte Inhalte können fehlerhaft sein.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 descr="Ein Bild, das Kreis, Design enthält.&#10;&#10;KI-generierte Inhalte können fehlerhaft sein.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FDD8392" wp14:editId="600D4E0E">
            <wp:extent cx="241300" cy="241300"/>
            <wp:effectExtent l="0" t="0" r="6350" b="6350"/>
            <wp:docPr id="10" name="Grafik 10" descr="Ein Bild, das Symbol, Kreis enthält.&#10;&#10;KI-generierte Inhalte können fehlerhaft sein.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 descr="Ein Bild, das Symbol, Kreis enthält.&#10;&#10;KI-generierte Inhalte können fehlerhaft sein.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79785D01" wp14:editId="1994DB1D">
            <wp:extent cx="241300" cy="241300"/>
            <wp:effectExtent l="0" t="0" r="6350" b="6350"/>
            <wp:docPr id="7" name="Grafik 7" descr="Ein Bild, das Text, Symbol, Design enthält.&#10;&#10;KI-generierte Inhalte können fehlerhaft sein.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Text, Symbol, Design enthält.&#10;&#10;KI-generierte Inhalte können fehlerhaft sein.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14:paraId="66EBBBCB" w14:textId="77777777" w:rsidR="00A42ED2" w:rsidRDefault="00A42ED2" w:rsidP="00A42ED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sectPr w:rsidR="00A42ED2" w:rsidSect="00C7362D">
      <w:headerReference w:type="default" r:id="rId24"/>
      <w:footerReference w:type="default" r:id="rId25"/>
      <w:pgSz w:w="11901" w:h="16840" w:code="9"/>
      <w:pgMar w:top="1843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2EC9E" w14:textId="77777777" w:rsidR="00225D12" w:rsidRDefault="00225D12">
      <w:r>
        <w:separator/>
      </w:r>
    </w:p>
  </w:endnote>
  <w:endnote w:type="continuationSeparator" w:id="0">
    <w:p w14:paraId="3E79E957" w14:textId="77777777" w:rsidR="00225D12" w:rsidRDefault="00225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B4F05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AB41326" wp14:editId="594F6109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CD6B516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Страница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из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41326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5CD6B516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Страница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из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554A7401" wp14:editId="24512D1F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EA5067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593CC12C" wp14:editId="0ACB96B2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545D29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3F60D8BF" wp14:editId="0167E61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897ECBB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0761AA8A" w14:textId="77777777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Телефон +49 (0)5405 501-0 ∙ amazone@amazone.de ∙ www.amazone.net/ru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60D8BF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4897ECBB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</w:t>
                    </w:r>
                  </w:p>
                  <w:p w14:paraId="0761AA8A" w14:textId="77777777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Телефон +49 (0)5405 501-0 ∙ amazone@amazone.de ∙ www.amazone.net/ru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1D3B7" w14:textId="77777777" w:rsidR="00225D12" w:rsidRDefault="00225D12">
      <w:r>
        <w:separator/>
      </w:r>
    </w:p>
  </w:footnote>
  <w:footnote w:type="continuationSeparator" w:id="0">
    <w:p w14:paraId="775709ED" w14:textId="77777777" w:rsidR="00225D12" w:rsidRDefault="00225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CE150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A67B441" wp14:editId="177AEBA5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08961EB" w14:textId="77777777" w:rsidR="004A4E71" w:rsidRPr="00420FCD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/>
                            </w:rPr>
                          </w:pPr>
                          <w:r>
                            <w:rPr>
                              <w:rFonts w:ascii="Arial" w:hAnsi="Arial"/>
                              <w:color w:val="FFFFFF"/>
                              <w:sz w:val="28"/>
                            </w:rPr>
                            <w:t>Пресс-релиз Май 2026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A67B441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108961EB" w14:textId="77777777" w:rsidR="004A4E71" w:rsidRPr="00420FCD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/>
                      </w:rPr>
                    </w:pPr>
                    <w:r>
                      <w:rPr>
                        <w:rFonts w:ascii="Arial" w:hAnsi="Arial"/>
                        <w:color w:val="FFFFFF"/>
                        <w:sz w:val="28"/>
                      </w:rPr>
                      <w:t>Пресс-релиз Май 2026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61AEDE19" wp14:editId="0C8B5807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3020C60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58BCAA15" wp14:editId="58D5C18B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62098A5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B6ECA24" wp14:editId="044D75FD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FBA4247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Пресс-релиз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6ECA24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5FBA4247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Пресс-релиз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FCD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24B"/>
    <w:rsid w:val="00064C64"/>
    <w:rsid w:val="00065CAA"/>
    <w:rsid w:val="00066F1F"/>
    <w:rsid w:val="00070765"/>
    <w:rsid w:val="00072139"/>
    <w:rsid w:val="0007256B"/>
    <w:rsid w:val="00073DE2"/>
    <w:rsid w:val="00074193"/>
    <w:rsid w:val="000747DC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213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2DD3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5D12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4C24"/>
    <w:rsid w:val="00375B0A"/>
    <w:rsid w:val="0037620D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1B1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0FCD"/>
    <w:rsid w:val="0042193D"/>
    <w:rsid w:val="00423DFC"/>
    <w:rsid w:val="004249A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97FE0"/>
    <w:rsid w:val="004A0DBC"/>
    <w:rsid w:val="004A3910"/>
    <w:rsid w:val="004A3B66"/>
    <w:rsid w:val="004A42C0"/>
    <w:rsid w:val="004A4E71"/>
    <w:rsid w:val="004A6EEC"/>
    <w:rsid w:val="004A71CB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1E2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1163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660B7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67EC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3C5"/>
    <w:rsid w:val="00F17918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A98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7236E109"/>
  <w15:docId w15:val="{130E3963-B2CB-466F-90C1-2A6269D4D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ru-R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e.net/ru" TargetMode="External"/><Relationship Id="rId13" Type="http://schemas.openxmlformats.org/officeDocument/2006/relationships/image" Target="media/image2.jpeg"/><Relationship Id="rId18" Type="http://schemas.openxmlformats.org/officeDocument/2006/relationships/hyperlink" Target="https://www.linkedin.com/company/amazone-group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xing.com/company/amazone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instagram.com/amazone_group" TargetMode="External"/><Relationship Id="rId17" Type="http://schemas.openxmlformats.org/officeDocument/2006/relationships/image" Target="cid:YT_e9180d16-5a2b-4618-92e9-22a015f9cafb.jpg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image" Target="cid:LinkedIn_80de4e9c-c7a3-41e3-8e11-063f7eace13d.jp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FB_70d43fd1-a841-4de4-bbaa-3e1f495f95d3.jpg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user/amazonede" TargetMode="External"/><Relationship Id="rId23" Type="http://schemas.openxmlformats.org/officeDocument/2006/relationships/image" Target="cid:Xing1_e3730686-2953-47a9-9c47-dbaa518a9207.jpg" TargetMode="External"/><Relationship Id="rId10" Type="http://schemas.openxmlformats.org/officeDocument/2006/relationships/image" Target="media/image1.jpeg"/><Relationship Id="rId19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hyperlink" Target="https://www.facebook.com/amazone.group" TargetMode="External"/><Relationship Id="rId14" Type="http://schemas.openxmlformats.org/officeDocument/2006/relationships/image" Target="cid:IG_efb650a7-31e4-4674-98db-f2d2d5c58dce.jpg" TargetMode="External"/><Relationship Id="rId22" Type="http://schemas.openxmlformats.org/officeDocument/2006/relationships/image" Target="media/image5.jpe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00%20Vorlagen%20u.%20Workflows\Vorlage_PI_Landtechnik_2026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Vorlage_PI_Landtechnik_2026.dotx</Template>
  <TotalTime>0</TotalTime>
  <Pages>3</Pages>
  <Words>635</Words>
  <Characters>3965</Characters>
  <Application>Microsoft Office Word</Application>
  <DocSecurity>0</DocSecurity>
  <Lines>70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4586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Информация для прессы</dc:title>
  <dc:subject/>
  <dc:creator>Berelsmann Nadine</dc:creator>
  <cp:keywords/>
  <dc:description/>
  <cp:lastModifiedBy>Berelsmann Nadine</cp:lastModifiedBy>
  <cp:revision>5</cp:revision>
  <cp:lastPrinted>2010-02-24T09:10:00Z</cp:lastPrinted>
  <dcterms:created xsi:type="dcterms:W3CDTF">2026-05-22T08:13:00Z</dcterms:created>
  <dcterms:modified xsi:type="dcterms:W3CDTF">2026-06-02T07:19:00Z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